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0B18B0" w:rsidRDefault="000D0E4F" w:rsidP="007453DD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7453DD" w:rsidRPr="007453DD">
        <w:rPr>
          <w:rFonts w:ascii="Tahoma" w:hAnsi="Tahoma" w:cs="Tahoma"/>
          <w:b/>
          <w:sz w:val="20"/>
        </w:rPr>
        <w:t>Техническое обслуживание, диагностика и ремонт фронтального погрузчика и экскаваторов Хитачи</w:t>
      </w:r>
      <w:r w:rsidR="0027152F"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7453DD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4F0D73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«21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7453DD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21-172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705988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7453DD" w:rsidRPr="007453DD">
              <w:rPr>
                <w:rFonts w:ascii="Tahoma" w:hAnsi="Tahoma" w:cs="Tahoma"/>
                <w:b/>
                <w:sz w:val="20"/>
              </w:rPr>
              <w:t>Техническое обслуживание, диагностика и ремонт фронтального погрузчика и экскаваторов Хитачи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7453DD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744 000</w:t>
            </w:r>
            <w:r w:rsidR="00EF4062">
              <w:rPr>
                <w:rFonts w:ascii="Tahoma" w:eastAsia="Calibri" w:hAnsi="Tahoma" w:cs="Tahoma"/>
                <w:b/>
                <w:sz w:val="20"/>
              </w:rPr>
              <w:t>,00</w:t>
            </w:r>
            <w:r w:rsidR="005C073A" w:rsidRPr="00705988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620</w:t>
            </w:r>
            <w:r w:rsidR="005C073A" w:rsidRPr="00705988">
              <w:rPr>
                <w:rFonts w:ascii="Tahoma" w:eastAsia="Calibri" w:hAnsi="Tahoma" w:cs="Tahoma"/>
                <w:b/>
                <w:sz w:val="20"/>
              </w:rPr>
              <w:t> 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F0D73">
              <w:rPr>
                <w:rFonts w:ascii="Tahoma" w:eastAsia="Calibri" w:hAnsi="Tahoma" w:cs="Tahoma"/>
                <w:b/>
                <w:sz w:val="20"/>
                <w:highlight w:val="yellow"/>
              </w:rPr>
              <w:t>21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F0D73">
              <w:rPr>
                <w:rFonts w:ascii="Tahoma" w:eastAsia="Calibri" w:hAnsi="Tahoma" w:cs="Tahoma"/>
                <w:b/>
                <w:sz w:val="20"/>
                <w:highlight w:val="yellow"/>
              </w:rPr>
              <w:t>21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F0D73">
              <w:rPr>
                <w:rFonts w:ascii="Tahoma" w:eastAsia="Calibri" w:hAnsi="Tahoma" w:cs="Tahoma"/>
                <w:b/>
                <w:sz w:val="20"/>
                <w:highlight w:val="yellow"/>
              </w:rPr>
              <w:t>08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F0D73">
              <w:rPr>
                <w:rFonts w:ascii="Tahoma" w:eastAsia="Calibri" w:hAnsi="Tahoma" w:cs="Tahoma"/>
                <w:b/>
                <w:sz w:val="20"/>
                <w:highlight w:val="yellow"/>
              </w:rPr>
              <w:t>10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F0D73">
              <w:rPr>
                <w:rFonts w:ascii="Tahoma" w:eastAsia="Calibri" w:hAnsi="Tahoma" w:cs="Tahoma"/>
                <w:b/>
                <w:sz w:val="20"/>
                <w:highlight w:val="yellow"/>
              </w:rPr>
              <w:t>14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4F0D73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Ноябрь</w:t>
            </w:r>
            <w:bookmarkStart w:id="2" w:name="_GoBack"/>
            <w:bookmarkEnd w:id="2"/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Сведения о порядке проведения, в том числе об оформлении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D73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1BD42B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2022-10-19T11:57:00Z</dcterms:created>
  <dcterms:modified xsi:type="dcterms:W3CDTF">2022-10-21T11:31:00Z</dcterms:modified>
</cp:coreProperties>
</file>