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55A0E" w:rsidRPr="00D06151" w:rsidRDefault="004D5F0B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D06151" w:rsidRPr="00D06151">
        <w:rPr>
          <w:rStyle w:val="FontStyle54"/>
          <w:rFonts w:ascii="Tahoma" w:hAnsi="Tahoma" w:cs="Tahoma"/>
          <w:b w:val="0"/>
          <w:bCs/>
          <w:sz w:val="20"/>
          <w:szCs w:val="20"/>
        </w:rPr>
        <w:t>Здания кирпичной подстанции, расположенного на ст. Торфяная г. Кирово-Чепецк Кировской области.</w:t>
      </w:r>
    </w:p>
    <w:p w:rsidR="00D06151" w:rsidRDefault="00D06151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Cs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D06151" w:rsidRDefault="00C763AC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 w:rsidR="00D06151">
          <w:rPr>
            <w:rStyle w:val="a5"/>
            <w:color w:val="0000FF"/>
          </w:rPr>
          <w:t>Документация и Извещение о проведении открытого аукциона на право заключения договора купли-продажи Здания кирпичной подстанции, расположенного на ст. Торфяная г. Кирово-Чепецк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63AC" w:rsidRDefault="007B7801" w:rsidP="00C763AC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r w:rsidR="00C763AC">
        <w:rPr>
          <w:rFonts w:ascii="Tahoma" w:hAnsi="Tahoma" w:cs="Tahoma"/>
          <w:b/>
          <w:sz w:val="20"/>
          <w:szCs w:val="20"/>
          <w:u w:val="single"/>
        </w:rPr>
        <w:t>с «05» декабря 2023 г. по «09» января</w:t>
      </w:r>
      <w:r w:rsidR="00C763AC">
        <w:rPr>
          <w:rFonts w:ascii="Tahoma" w:hAnsi="Tahoma" w:cs="Tahoma"/>
          <w:sz w:val="20"/>
          <w:szCs w:val="20"/>
          <w:u w:val="single"/>
        </w:rPr>
        <w:t xml:space="preserve"> </w:t>
      </w:r>
      <w:r w:rsidR="00C763AC">
        <w:rPr>
          <w:rFonts w:ascii="Tahoma" w:hAnsi="Tahoma" w:cs="Tahoma"/>
          <w:b/>
          <w:sz w:val="20"/>
          <w:szCs w:val="20"/>
          <w:u w:val="single"/>
        </w:rPr>
        <w:t>2024 г.</w:t>
      </w:r>
      <w:r w:rsidR="00C763AC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C763AC">
        <w:rPr>
          <w:rFonts w:ascii="Tahoma" w:hAnsi="Tahoma" w:cs="Tahoma"/>
          <w:sz w:val="20"/>
          <w:szCs w:val="20"/>
        </w:rPr>
        <w:t xml:space="preserve">. </w:t>
      </w:r>
    </w:p>
    <w:p w:rsidR="00C763AC" w:rsidRDefault="00C763AC" w:rsidP="00C763AC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C763AC" w:rsidRDefault="00C763AC" w:rsidP="00C763AC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 xml:space="preserve">Контактные лица: Михайлова Оксана Александровна, тел. 8 (962) 956-13-13, </w:t>
      </w:r>
      <w:r>
        <w:rPr>
          <w:rFonts w:ascii="Tahoma" w:hAnsi="Tahoma" w:cs="Tahoma"/>
          <w:sz w:val="20"/>
          <w:szCs w:val="20"/>
          <w:lang w:val="en-US"/>
        </w:rPr>
        <w:t>e</w:t>
      </w:r>
      <w:r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en-US"/>
        </w:rPr>
        <w:t>mail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r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</w:hyperlink>
      <w:r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C763AC" w:rsidRDefault="00C763AC" w:rsidP="00C763AC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C763AC" w:rsidRDefault="00C763AC" w:rsidP="00C763A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Рассмотрение заявок состоится:</w:t>
      </w:r>
    </w:p>
    <w:p w:rsidR="00C763AC" w:rsidRDefault="00C763AC" w:rsidP="00C763A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 января 2024 г. в 14:00 (</w:t>
      </w:r>
      <w:proofErr w:type="spellStart"/>
      <w:r>
        <w:rPr>
          <w:rFonts w:ascii="Tahoma" w:hAnsi="Tahoma" w:cs="Tahoma"/>
          <w:b/>
          <w:sz w:val="20"/>
          <w:szCs w:val="20"/>
        </w:rPr>
        <w:t>Мск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C763AC" w:rsidRDefault="00C763AC" w:rsidP="00C763A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C763AC" w:rsidRDefault="00C763AC" w:rsidP="00C763A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Протокол рассмотрения заявок составляется 12 января 2024 г.</w:t>
      </w:r>
    </w:p>
    <w:p w:rsidR="00C763AC" w:rsidRDefault="00C763AC" w:rsidP="00C763A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C763AC" w:rsidRDefault="00C763AC" w:rsidP="00C763AC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 состоится:</w:t>
      </w:r>
    </w:p>
    <w:p w:rsidR="00B730E7" w:rsidRDefault="00C763AC" w:rsidP="00C763AC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15 января 2024 г</w:t>
      </w:r>
      <w:bookmarkStart w:id="0" w:name="_GoBack"/>
      <w:bookmarkEnd w:id="0"/>
      <w:r w:rsidR="00B730E7" w:rsidRPr="00B730E7">
        <w:rPr>
          <w:rFonts w:ascii="Tahoma" w:hAnsi="Tahoma" w:cs="Tahoma"/>
          <w:b/>
          <w:sz w:val="20"/>
          <w:szCs w:val="20"/>
        </w:rPr>
        <w:t xml:space="preserve">. </w:t>
      </w:r>
      <w:r w:rsidR="00A417BB">
        <w:rPr>
          <w:rFonts w:ascii="Tahoma" w:hAnsi="Tahoma" w:cs="Tahoma"/>
          <w:b/>
          <w:sz w:val="20"/>
          <w:szCs w:val="20"/>
        </w:rPr>
        <w:t>с 1</w:t>
      </w:r>
      <w:r w:rsidR="006F5F66">
        <w:rPr>
          <w:rFonts w:ascii="Tahoma" w:hAnsi="Tahoma" w:cs="Tahoma"/>
          <w:b/>
          <w:sz w:val="20"/>
          <w:szCs w:val="20"/>
        </w:rPr>
        <w:t>6</w:t>
      </w:r>
      <w:r w:rsidR="00635137">
        <w:rPr>
          <w:rFonts w:ascii="Tahoma" w:hAnsi="Tahoma" w:cs="Tahoma"/>
          <w:b/>
          <w:sz w:val="20"/>
          <w:szCs w:val="20"/>
        </w:rPr>
        <w:t>:</w:t>
      </w:r>
      <w:r w:rsidR="00D06151">
        <w:rPr>
          <w:rFonts w:ascii="Tahoma" w:hAnsi="Tahoma" w:cs="Tahoma"/>
          <w:b/>
          <w:sz w:val="20"/>
          <w:szCs w:val="20"/>
        </w:rPr>
        <w:t>3</w:t>
      </w:r>
      <w:r w:rsidR="00635137">
        <w:rPr>
          <w:rFonts w:ascii="Tahoma" w:hAnsi="Tahoma" w:cs="Tahoma"/>
          <w:b/>
          <w:sz w:val="20"/>
          <w:szCs w:val="20"/>
        </w:rPr>
        <w:t>0 до 1</w:t>
      </w:r>
      <w:r w:rsidR="00D06151">
        <w:rPr>
          <w:rFonts w:ascii="Tahoma" w:hAnsi="Tahoma" w:cs="Tahoma"/>
          <w:b/>
          <w:sz w:val="20"/>
          <w:szCs w:val="20"/>
        </w:rPr>
        <w:t>7</w:t>
      </w:r>
      <w:r w:rsidR="00A31089">
        <w:rPr>
          <w:rFonts w:ascii="Tahoma" w:hAnsi="Tahoma" w:cs="Tahoma"/>
          <w:b/>
          <w:sz w:val="20"/>
          <w:szCs w:val="20"/>
        </w:rPr>
        <w:t>:</w:t>
      </w:r>
      <w:r w:rsidR="00D06151">
        <w:rPr>
          <w:rFonts w:ascii="Tahoma" w:hAnsi="Tahoma" w:cs="Tahoma"/>
          <w:b/>
          <w:sz w:val="20"/>
          <w:szCs w:val="20"/>
        </w:rPr>
        <w:t>0</w:t>
      </w:r>
      <w:r w:rsidR="00A31089">
        <w:rPr>
          <w:rFonts w:ascii="Tahoma" w:hAnsi="Tahoma" w:cs="Tahoma"/>
          <w:b/>
          <w:sz w:val="20"/>
          <w:szCs w:val="20"/>
        </w:rPr>
        <w:t>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 w:rsidR="00A31089"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 w:rsidR="00A31089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A31089"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07A76"/>
    <w:rsid w:val="001117B2"/>
    <w:rsid w:val="00117750"/>
    <w:rsid w:val="001866C8"/>
    <w:rsid w:val="001A59D1"/>
    <w:rsid w:val="00231D83"/>
    <w:rsid w:val="002606D4"/>
    <w:rsid w:val="002710DA"/>
    <w:rsid w:val="00276CE3"/>
    <w:rsid w:val="002B7384"/>
    <w:rsid w:val="003719A5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4706"/>
    <w:rsid w:val="00635137"/>
    <w:rsid w:val="00677F98"/>
    <w:rsid w:val="00681600"/>
    <w:rsid w:val="006A6B26"/>
    <w:rsid w:val="006C2D79"/>
    <w:rsid w:val="006F5F66"/>
    <w:rsid w:val="007057B9"/>
    <w:rsid w:val="00736295"/>
    <w:rsid w:val="00757422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C2F78"/>
    <w:rsid w:val="00A31089"/>
    <w:rsid w:val="00A326FA"/>
    <w:rsid w:val="00A417BB"/>
    <w:rsid w:val="00A8182D"/>
    <w:rsid w:val="00AC1995"/>
    <w:rsid w:val="00AD2C0E"/>
    <w:rsid w:val="00AD6776"/>
    <w:rsid w:val="00B730E7"/>
    <w:rsid w:val="00B77C5F"/>
    <w:rsid w:val="00BD2F2E"/>
    <w:rsid w:val="00C0645F"/>
    <w:rsid w:val="00C1321C"/>
    <w:rsid w:val="00C55A0E"/>
    <w:rsid w:val="00C763AC"/>
    <w:rsid w:val="00CD0BED"/>
    <w:rsid w:val="00CE19EE"/>
    <w:rsid w:val="00D025F0"/>
    <w:rsid w:val="00D06151"/>
    <w:rsid w:val="00D127AC"/>
    <w:rsid w:val="00E11C18"/>
    <w:rsid w:val="00E40105"/>
    <w:rsid w:val="00E942C2"/>
    <w:rsid w:val="00EA7C6B"/>
    <w:rsid w:val="00F006D0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2023-11-02T10:11:00Z</cp:lastPrinted>
  <dcterms:created xsi:type="dcterms:W3CDTF">2023-12-01T11:31:00Z</dcterms:created>
  <dcterms:modified xsi:type="dcterms:W3CDTF">2023-12-01T11:31:00Z</dcterms:modified>
</cp:coreProperties>
</file>