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</w:t>
      </w:r>
      <w:r w:rsidR="00475CB9">
        <w:rPr>
          <w:rFonts w:ascii="Tahoma" w:hAnsi="Tahoma" w:cs="Tahoma"/>
          <w:i/>
          <w:sz w:val="20"/>
          <w:szCs w:val="20"/>
        </w:rPr>
        <w:t>03»</w:t>
      </w:r>
      <w:r w:rsidRPr="00A4396C">
        <w:rPr>
          <w:rFonts w:ascii="Tahoma" w:hAnsi="Tahoma" w:cs="Tahoma"/>
          <w:i/>
          <w:sz w:val="20"/>
          <w:szCs w:val="20"/>
        </w:rPr>
        <w:t xml:space="preserve"> </w:t>
      </w:r>
      <w:r w:rsidR="00475CB9">
        <w:rPr>
          <w:rFonts w:ascii="Tahoma" w:hAnsi="Tahoma" w:cs="Tahoma"/>
          <w:i/>
          <w:sz w:val="20"/>
          <w:szCs w:val="20"/>
        </w:rPr>
        <w:t xml:space="preserve">октября </w:t>
      </w:r>
      <w:r w:rsidRPr="00A4396C">
        <w:rPr>
          <w:rFonts w:ascii="Tahoma" w:hAnsi="Tahoma" w:cs="Tahoma"/>
          <w:i/>
          <w:sz w:val="20"/>
          <w:szCs w:val="20"/>
        </w:rPr>
        <w:t>20</w:t>
      </w:r>
      <w:r>
        <w:rPr>
          <w:rFonts w:ascii="Tahoma" w:hAnsi="Tahoma" w:cs="Tahoma"/>
          <w:i/>
          <w:sz w:val="20"/>
          <w:szCs w:val="20"/>
        </w:rPr>
        <w:t>2</w:t>
      </w:r>
      <w:r w:rsidR="00475CB9">
        <w:rPr>
          <w:rFonts w:ascii="Tahoma" w:hAnsi="Tahoma" w:cs="Tahoma"/>
          <w:i/>
          <w:sz w:val="20"/>
          <w:szCs w:val="20"/>
        </w:rPr>
        <w:t>3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B33F9" w:rsidRPr="00A4396C" w:rsidRDefault="00523F10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А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дминистративного здания, расположенного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9D49E0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23-2</w:t>
      </w:r>
      <w:r w:rsidR="00523F10">
        <w:rPr>
          <w:rStyle w:val="FontStyle54"/>
          <w:rFonts w:ascii="Tahoma" w:hAnsi="Tahoma" w:cs="Tahoma"/>
          <w:bCs/>
          <w:sz w:val="20"/>
          <w:szCs w:val="20"/>
        </w:rPr>
        <w:t>2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</w:t>
      </w:r>
      <w:r w:rsidR="00416BE8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10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523F10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23F1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А</w:t>
            </w:r>
            <w:r w:rsidR="009D49E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дминистративного здания, расположенного</w:t>
            </w:r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в пос. </w:t>
            </w:r>
            <w:proofErr w:type="spellStart"/>
            <w:r w:rsidR="009D49E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Светлополянск</w:t>
            </w:r>
            <w:proofErr w:type="spellEnd"/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D49E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Верхнекамс</w:t>
            </w:r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кого района 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523F10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313 100</w:t>
            </w:r>
            <w:r w:rsidR="009D49E0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Триста</w:t>
            </w:r>
            <w:r w:rsidR="009D49E0">
              <w:rPr>
                <w:rFonts w:cs="Tahoma"/>
                <w:i/>
                <w:szCs w:val="20"/>
                <w:lang w:eastAsia="en-US"/>
              </w:rPr>
              <w:t xml:space="preserve"> тридцать 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тысяч </w:t>
            </w:r>
            <w:r>
              <w:rPr>
                <w:rFonts w:cs="Tahoma"/>
                <w:i/>
                <w:szCs w:val="20"/>
                <w:lang w:eastAsia="en-US"/>
              </w:rPr>
              <w:t>сто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325CEB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0B106C" w:rsidP="000B106C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 w:rsidRPr="000B106C">
              <w:rPr>
                <w:rFonts w:cs="Tahoma"/>
                <w:i/>
                <w:szCs w:val="20"/>
                <w:lang w:eastAsia="en-US"/>
              </w:rPr>
              <w:t>16 000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Шес</w:t>
            </w:r>
            <w:r w:rsidR="00523F10">
              <w:rPr>
                <w:rFonts w:cs="Tahoma"/>
                <w:i/>
                <w:szCs w:val="20"/>
                <w:lang w:eastAsia="en-US"/>
              </w:rPr>
              <w:t>тнадцать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тысяч </w:t>
            </w:r>
            <w:r w:rsidR="00523F10">
              <w:rPr>
                <w:rFonts w:cs="Tahoma"/>
                <w:i/>
                <w:szCs w:val="20"/>
                <w:lang w:eastAsia="en-US"/>
              </w:rPr>
              <w:t>шестьсот пятьдесят пять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0B106C" w:rsidP="000B106C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32 0</w:t>
            </w:r>
            <w:r w:rsidR="00523F10">
              <w:rPr>
                <w:rFonts w:cs="Tahoma"/>
                <w:i/>
                <w:szCs w:val="20"/>
                <w:lang w:eastAsia="en-US"/>
              </w:rPr>
              <w:t>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</w:t>
            </w:r>
            <w:r w:rsidR="00523F10">
              <w:rPr>
                <w:rFonts w:cs="Tahoma"/>
                <w:i/>
                <w:szCs w:val="20"/>
                <w:lang w:eastAsia="en-US"/>
              </w:rPr>
              <w:t xml:space="preserve">Тридцать </w:t>
            </w:r>
            <w:r>
              <w:rPr>
                <w:rFonts w:cs="Tahoma"/>
                <w:i/>
                <w:szCs w:val="20"/>
                <w:lang w:eastAsia="en-US"/>
              </w:rPr>
              <w:t>две</w:t>
            </w:r>
            <w:r w:rsidR="00611CF2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тысячи</w:t>
            </w:r>
            <w:bookmarkStart w:id="2" w:name="_GoBack"/>
            <w:bookmarkEnd w:id="2"/>
            <w:r w:rsid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A35299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A35299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октября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A35299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A35299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A35299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A35299">
              <w:rPr>
                <w:rFonts w:cs="Tahoma"/>
                <w:szCs w:val="20"/>
                <w:lang w:eastAsia="en-US"/>
              </w:rPr>
              <w:t>10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0B106C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A07A1A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eastAsia="en-US"/>
              </w:rPr>
              <w:t>1</w:t>
            </w:r>
            <w:r w:rsidR="003E6A3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  <w:r w:rsidR="00611CF2">
              <w:rPr>
                <w:rFonts w:cs="Tahoma"/>
                <w:szCs w:val="20"/>
                <w:lang w:eastAsia="en-US"/>
              </w:rPr>
              <w:t xml:space="preserve"> 14:</w:t>
            </w:r>
            <w:r w:rsidR="00A07A1A">
              <w:rPr>
                <w:rFonts w:cs="Tahoma"/>
                <w:szCs w:val="20"/>
                <w:lang w:eastAsia="en-US"/>
              </w:rPr>
              <w:t>3</w:t>
            </w:r>
            <w:r w:rsidR="00611CF2">
              <w:rPr>
                <w:rFonts w:cs="Tahoma"/>
                <w:szCs w:val="20"/>
                <w:lang w:eastAsia="en-US"/>
              </w:rPr>
              <w:t>0 (</w:t>
            </w:r>
            <w:proofErr w:type="spellStart"/>
            <w:r w:rsidR="00611CF2"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 w:rsidR="00611CF2"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611CF2" w:rsidP="00A07A1A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«13 » ноября 2023 года 1</w:t>
            </w:r>
            <w:r w:rsidR="00A07A1A">
              <w:rPr>
                <w:rFonts w:cs="Tahoma"/>
                <w:szCs w:val="20"/>
                <w:lang w:eastAsia="en-US"/>
              </w:rPr>
              <w:t>5</w:t>
            </w:r>
            <w:r>
              <w:rPr>
                <w:rFonts w:cs="Tahoma"/>
                <w:szCs w:val="20"/>
                <w:lang w:eastAsia="en-US"/>
              </w:rPr>
              <w:t>:</w:t>
            </w:r>
            <w:r w:rsidR="00A07A1A">
              <w:rPr>
                <w:rFonts w:cs="Tahoma"/>
                <w:szCs w:val="20"/>
                <w:lang w:eastAsia="en-US"/>
              </w:rPr>
              <w:t>0</w:t>
            </w:r>
            <w:r>
              <w:rPr>
                <w:rFonts w:cs="Tahoma"/>
                <w:szCs w:val="20"/>
                <w:lang w:eastAsia="en-US"/>
              </w:rPr>
              <w:t>0 (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0B106C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23-2</w:t>
      </w:r>
      <w:r w:rsidR="00A07A1A">
        <w:rPr>
          <w:rStyle w:val="FontStyle60"/>
          <w:rFonts w:ascii="Tahoma" w:hAnsi="Tahoma" w:cs="Tahoma"/>
          <w:b/>
          <w:sz w:val="20"/>
          <w:szCs w:val="20"/>
        </w:rPr>
        <w:t>2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10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 документами, необходимыми для подачи заявки на участие в аукционе, можно ознакомиться на сайте</w:t>
      </w:r>
      <w:r w:rsidR="00611CF2">
        <w:rPr>
          <w:rStyle w:val="FontStyle60"/>
          <w:rFonts w:ascii="Tahoma" w:hAnsi="Tahoma" w:cs="Tahoma"/>
          <w:sz w:val="20"/>
          <w:szCs w:val="20"/>
        </w:rPr>
        <w:t xml:space="preserve"> ПАО «Т Плюс»,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>В случае внесения изменения в заявку по инициативе Претендента, датой подачи заявки считается дата 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A07A1A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611CF2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="00611CF2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A07A1A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611CF2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1" w:name="_Toc506206399"/>
      <w:bookmarkStart w:id="42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1"/>
      <w:bookmarkEnd w:id="4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3" w:name="_Toc506206400"/>
      <w:bookmarkStart w:id="44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3"/>
      <w:bookmarkEnd w:id="44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8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bookmark19"/>
      <w:bookmarkEnd w:id="46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7" w:name="_Toc506206401"/>
      <w:bookmarkStart w:id="48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7"/>
      <w:bookmarkEnd w:id="48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1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A07A1A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A07A1A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0" w:name="bookmark22"/>
      <w:bookmarkEnd w:id="50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A07A1A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1" w:name="_Toc506206402"/>
      <w:bookmarkStart w:id="52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1"/>
      <w:bookmarkEnd w:id="5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3" w:name="_Toc506206403"/>
      <w:bookmarkStart w:id="54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3"/>
      <w:bookmarkEnd w:id="54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A07A1A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proofErr w:type="gramEnd"/>
      <w:r w:rsidR="00CD297B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24"/>
      <w:bookmarkStart w:id="56" w:name="bookmark25"/>
      <w:bookmarkEnd w:id="55"/>
      <w:bookmarkEnd w:id="56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A07A1A">
        <w:rPr>
          <w:rStyle w:val="FontStyle54"/>
          <w:rFonts w:ascii="Tahoma" w:hAnsi="Tahoma" w:cs="Tahoma"/>
          <w:bCs/>
          <w:sz w:val="20"/>
          <w:szCs w:val="20"/>
        </w:rPr>
        <w:t>Административного здания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proofErr w:type="gramEnd"/>
      <w:r w:rsidR="00CD297B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7" w:name="bookmark26"/>
      <w:bookmarkEnd w:id="57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8" w:name="_Toc506206404"/>
      <w:bookmarkStart w:id="59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8"/>
      <w:bookmarkEnd w:id="59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60" w:name="_Toc506206405"/>
      <w:bookmarkStart w:id="61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60"/>
      <w:bookmarkEnd w:id="61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AD27A4">
        <w:rPr>
          <w:rStyle w:val="FontStyle60"/>
          <w:rFonts w:ascii="Tahoma" w:hAnsi="Tahoma" w:cs="Tahoma"/>
          <w:sz w:val="20"/>
          <w:szCs w:val="20"/>
        </w:rPr>
        <w:t>4</w:t>
      </w:r>
      <w:r w:rsidR="005F17C4"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B33F9" w:rsidRPr="00E93B22" w:rsidRDefault="0078798E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А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дминистративного здания,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CD297B">
        <w:rPr>
          <w:rStyle w:val="FontStyle60"/>
          <w:rFonts w:ascii="Tahoma" w:hAnsi="Tahoma" w:cs="Tahoma"/>
          <w:sz w:val="20"/>
          <w:szCs w:val="20"/>
        </w:rPr>
        <w:t>2</w:t>
      </w:r>
      <w:r w:rsidR="00A07A1A">
        <w:rPr>
          <w:rStyle w:val="FontStyle60"/>
          <w:rFonts w:ascii="Tahoma" w:hAnsi="Tahoma" w:cs="Tahoma"/>
          <w:sz w:val="20"/>
          <w:szCs w:val="20"/>
        </w:rPr>
        <w:t>2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</w:t>
      </w:r>
      <w:r w:rsidR="00CD297B">
        <w:rPr>
          <w:rStyle w:val="FontStyle60"/>
          <w:rFonts w:ascii="Tahoma" w:hAnsi="Tahoma" w:cs="Tahoma"/>
          <w:sz w:val="20"/>
          <w:szCs w:val="20"/>
        </w:rPr>
        <w:t>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7522B1">
        <w:rPr>
          <w:rStyle w:val="FontStyle60"/>
          <w:rFonts w:ascii="Tahoma" w:hAnsi="Tahoma" w:cs="Tahoma"/>
          <w:sz w:val="20"/>
          <w:szCs w:val="20"/>
        </w:rPr>
        <w:t>2</w:t>
      </w:r>
      <w:r w:rsidR="00A07A1A">
        <w:rPr>
          <w:rStyle w:val="FontStyle60"/>
          <w:rFonts w:ascii="Tahoma" w:hAnsi="Tahoma" w:cs="Tahoma"/>
          <w:sz w:val="20"/>
          <w:szCs w:val="20"/>
        </w:rPr>
        <w:t>2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7522B1">
        <w:rPr>
          <w:rStyle w:val="FontStyle60"/>
          <w:rFonts w:ascii="Tahoma" w:hAnsi="Tahoma" w:cs="Tahoma"/>
          <w:sz w:val="20"/>
          <w:szCs w:val="20"/>
        </w:rPr>
        <w:t>.10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EB33F9" w:rsidRPr="00E93B22" w:rsidRDefault="006A08A8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А</w:t>
      </w:r>
      <w:r w:rsidR="007522B1">
        <w:rPr>
          <w:rStyle w:val="FontStyle54"/>
          <w:rFonts w:ascii="Tahoma" w:hAnsi="Tahoma" w:cs="Tahoma"/>
          <w:bCs/>
          <w:sz w:val="20"/>
          <w:szCs w:val="20"/>
        </w:rPr>
        <w:t>дминистративного здания, расположенного</w:t>
      </w:r>
      <w:r w:rsidR="007522B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7522B1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7522B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7522B1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7522B1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F2" w:rsidRDefault="00611CF2" w:rsidP="00EB33F9">
      <w:r>
        <w:separator/>
      </w:r>
    </w:p>
  </w:endnote>
  <w:endnote w:type="continuationSeparator" w:id="0">
    <w:p w:rsidR="00611CF2" w:rsidRDefault="00611CF2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11CF2" w:rsidRPr="001A5155" w:rsidRDefault="00611CF2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0B106C">
          <w:rPr>
            <w:noProof/>
            <w:sz w:val="16"/>
          </w:rPr>
          <w:t>17</w:t>
        </w:r>
        <w:r w:rsidRPr="001A5155">
          <w:rPr>
            <w:sz w:val="16"/>
          </w:rPr>
          <w:fldChar w:fldCharType="end"/>
        </w:r>
      </w:p>
    </w:sdtContent>
  </w:sdt>
  <w:p w:rsidR="00611CF2" w:rsidRDefault="00611CF2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F2" w:rsidRDefault="00611CF2" w:rsidP="00EB33F9">
      <w:r>
        <w:separator/>
      </w:r>
    </w:p>
  </w:footnote>
  <w:footnote w:type="continuationSeparator" w:id="0">
    <w:p w:rsidR="00611CF2" w:rsidRDefault="00611CF2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F2" w:rsidRDefault="00611CF2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B106C"/>
    <w:rsid w:val="000D09A5"/>
    <w:rsid w:val="000D432D"/>
    <w:rsid w:val="001C6DAD"/>
    <w:rsid w:val="00325CEB"/>
    <w:rsid w:val="0035743F"/>
    <w:rsid w:val="003D612A"/>
    <w:rsid w:val="003E6A31"/>
    <w:rsid w:val="00416BE8"/>
    <w:rsid w:val="00475CB9"/>
    <w:rsid w:val="004D3F6D"/>
    <w:rsid w:val="004D45B7"/>
    <w:rsid w:val="00523F10"/>
    <w:rsid w:val="005315AD"/>
    <w:rsid w:val="005F17C4"/>
    <w:rsid w:val="00611CF2"/>
    <w:rsid w:val="006A08A8"/>
    <w:rsid w:val="006F5BC8"/>
    <w:rsid w:val="007522B1"/>
    <w:rsid w:val="0078798E"/>
    <w:rsid w:val="007C2EA8"/>
    <w:rsid w:val="008473F1"/>
    <w:rsid w:val="008750BF"/>
    <w:rsid w:val="0087515A"/>
    <w:rsid w:val="008873EC"/>
    <w:rsid w:val="0089081E"/>
    <w:rsid w:val="009D49E0"/>
    <w:rsid w:val="00A07A1A"/>
    <w:rsid w:val="00A35299"/>
    <w:rsid w:val="00AD27A4"/>
    <w:rsid w:val="00C221F1"/>
    <w:rsid w:val="00C555A2"/>
    <w:rsid w:val="00C921A1"/>
    <w:rsid w:val="00CD297B"/>
    <w:rsid w:val="00DB00EF"/>
    <w:rsid w:val="00DB0E18"/>
    <w:rsid w:val="00DC6289"/>
    <w:rsid w:val="00E93B22"/>
    <w:rsid w:val="00EB33F9"/>
    <w:rsid w:val="00ED7AB1"/>
    <w:rsid w:val="00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DA4B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2023-09-28T12:39:00Z</cp:lastPrinted>
  <dcterms:created xsi:type="dcterms:W3CDTF">2023-09-28T12:51:00Z</dcterms:created>
  <dcterms:modified xsi:type="dcterms:W3CDTF">2023-10-03T12:29:00Z</dcterms:modified>
</cp:coreProperties>
</file>