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35" w:rsidRDefault="00AF2F13" w:rsidP="00AF2F13">
      <w:pPr>
        <w:pStyle w:val="a5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Приложение № 1 </w:t>
      </w:r>
    </w:p>
    <w:p w:rsidR="005E0E35" w:rsidRDefault="005E0E35" w:rsidP="00AF2F13">
      <w:pPr>
        <w:pStyle w:val="a5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>к Извещению об открытом аукционе</w:t>
      </w:r>
    </w:p>
    <w:p w:rsidR="00AF2F13" w:rsidRPr="00AF2F13" w:rsidRDefault="005E0E35" w:rsidP="00AF2F13">
      <w:pPr>
        <w:pStyle w:val="a5"/>
        <w:jc w:val="right"/>
        <w:rPr>
          <w:rFonts w:ascii="Tahoma" w:hAnsi="Tahoma" w:cs="Tahoma"/>
          <w:b w:val="0"/>
          <w:sz w:val="20"/>
        </w:rPr>
      </w:pPr>
      <w:r>
        <w:rPr>
          <w:rFonts w:ascii="Tahoma" w:hAnsi="Tahoma" w:cs="Tahoma"/>
          <w:b w:val="0"/>
          <w:sz w:val="20"/>
        </w:rPr>
        <w:t xml:space="preserve"> по продаже объектов имущества</w:t>
      </w:r>
    </w:p>
    <w:p w:rsidR="006F4B99" w:rsidRDefault="00A075F3" w:rsidP="006F4B99">
      <w:pPr>
        <w:pStyle w:val="a5"/>
        <w:ind w:right="-975"/>
        <w:rPr>
          <w:rFonts w:ascii="Tahoma" w:hAnsi="Tahoma" w:cs="Tahoma"/>
          <w:sz w:val="20"/>
        </w:rPr>
      </w:pPr>
      <w:r w:rsidRPr="00F959B2">
        <w:rPr>
          <w:rFonts w:ascii="Tahoma" w:hAnsi="Tahoma" w:cs="Tahoma"/>
          <w:sz w:val="20"/>
        </w:rPr>
        <w:t>ДОГОВОР О ЗАДАТКЕ</w:t>
      </w:r>
    </w:p>
    <w:p w:rsidR="00A075F3" w:rsidRPr="00F959B2" w:rsidRDefault="001B024F" w:rsidP="006F4B99">
      <w:pPr>
        <w:pStyle w:val="a5"/>
        <w:ind w:right="-975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г</w:t>
      </w:r>
      <w:r w:rsidR="00B22B87">
        <w:rPr>
          <w:rFonts w:ascii="Tahoma" w:hAnsi="Tahoma" w:cs="Tahoma"/>
          <w:sz w:val="20"/>
        </w:rPr>
        <w:t>. Киров</w:t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B22B87">
        <w:rPr>
          <w:rFonts w:ascii="Tahoma" w:hAnsi="Tahoma" w:cs="Tahoma"/>
          <w:sz w:val="20"/>
        </w:rPr>
        <w:tab/>
      </w:r>
      <w:r w:rsidR="00A075F3" w:rsidRPr="00F959B2">
        <w:rPr>
          <w:rFonts w:ascii="Tahoma" w:hAnsi="Tahoma" w:cs="Tahoma"/>
          <w:sz w:val="20"/>
        </w:rPr>
        <w:t>«</w:t>
      </w:r>
      <w:r w:rsidR="00B22B87">
        <w:rPr>
          <w:rFonts w:ascii="Tahoma" w:hAnsi="Tahoma" w:cs="Tahoma"/>
          <w:sz w:val="20"/>
        </w:rPr>
        <w:t>___</w:t>
      </w:r>
      <w:r w:rsidR="00A075F3" w:rsidRPr="00F959B2">
        <w:rPr>
          <w:rFonts w:ascii="Tahoma" w:hAnsi="Tahoma" w:cs="Tahoma"/>
          <w:sz w:val="20"/>
        </w:rPr>
        <w:t>»</w:t>
      </w:r>
      <w:r w:rsidR="00F2705C">
        <w:rPr>
          <w:rFonts w:ascii="Tahoma" w:hAnsi="Tahoma" w:cs="Tahoma"/>
          <w:sz w:val="20"/>
        </w:rPr>
        <w:t xml:space="preserve"> </w:t>
      </w:r>
      <w:r w:rsidR="00B22B87">
        <w:rPr>
          <w:rFonts w:ascii="Tahoma" w:hAnsi="Tahoma" w:cs="Tahoma"/>
          <w:sz w:val="20"/>
        </w:rPr>
        <w:t>апреля</w:t>
      </w:r>
      <w:r w:rsidR="00F2705C">
        <w:rPr>
          <w:rFonts w:ascii="Tahoma" w:hAnsi="Tahoma" w:cs="Tahoma"/>
          <w:sz w:val="20"/>
        </w:rPr>
        <w:t xml:space="preserve"> </w:t>
      </w:r>
      <w:r w:rsidR="00A075F3" w:rsidRPr="00F959B2">
        <w:rPr>
          <w:rFonts w:ascii="Tahoma" w:hAnsi="Tahoma" w:cs="Tahoma"/>
          <w:sz w:val="20"/>
        </w:rPr>
        <w:t>20</w:t>
      </w:r>
      <w:r w:rsidR="00F2705C">
        <w:rPr>
          <w:rFonts w:ascii="Tahoma" w:hAnsi="Tahoma" w:cs="Tahoma"/>
          <w:sz w:val="20"/>
        </w:rPr>
        <w:t>19</w:t>
      </w:r>
      <w:r w:rsidR="00A075F3" w:rsidRPr="00F959B2">
        <w:rPr>
          <w:rFonts w:ascii="Tahoma" w:hAnsi="Tahoma" w:cs="Tahoma"/>
          <w:sz w:val="20"/>
        </w:rPr>
        <w:t>г.</w:t>
      </w:r>
    </w:p>
    <w:p w:rsidR="00A075F3" w:rsidRPr="00F959B2" w:rsidRDefault="001B024F" w:rsidP="00802A42">
      <w:pPr>
        <w:tabs>
          <w:tab w:val="left" w:pos="9923"/>
        </w:tabs>
        <w:spacing w:before="2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</w:t>
      </w:r>
      <w:r w:rsidR="00F959B2" w:rsidRPr="00F959B2">
        <w:rPr>
          <w:rFonts w:ascii="Tahoma" w:hAnsi="Tahoma" w:cs="Tahoma"/>
          <w:b/>
          <w:bCs/>
          <w:sz w:val="20"/>
          <w:szCs w:val="20"/>
        </w:rPr>
        <w:t xml:space="preserve"> в лице </w:t>
      </w:r>
      <w:r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  <w:r w:rsidR="00A075F3" w:rsidRPr="00F959B2">
        <w:rPr>
          <w:rFonts w:ascii="Tahoma" w:hAnsi="Tahoma" w:cs="Tahoma"/>
          <w:b/>
          <w:bCs/>
          <w:sz w:val="20"/>
          <w:szCs w:val="20"/>
        </w:rPr>
        <w:t xml:space="preserve">, </w:t>
      </w:r>
      <w:r w:rsidR="005D1970">
        <w:rPr>
          <w:rFonts w:ascii="Tahoma" w:hAnsi="Tahoma" w:cs="Tahoma"/>
          <w:bCs/>
          <w:sz w:val="20"/>
          <w:szCs w:val="20"/>
        </w:rPr>
        <w:t xml:space="preserve">действующего на основании </w:t>
      </w:r>
      <w:r>
        <w:rPr>
          <w:rFonts w:ascii="Tahoma" w:hAnsi="Tahoma" w:cs="Tahoma"/>
          <w:bCs/>
          <w:sz w:val="20"/>
          <w:szCs w:val="20"/>
        </w:rPr>
        <w:t>__________________________</w:t>
      </w:r>
      <w:r w:rsidR="005D1970">
        <w:rPr>
          <w:rFonts w:ascii="Tahoma" w:hAnsi="Tahoma" w:cs="Tahoma"/>
          <w:bCs/>
          <w:sz w:val="20"/>
          <w:szCs w:val="20"/>
        </w:rPr>
        <w:t xml:space="preserve">, </w:t>
      </w:r>
      <w:r w:rsidR="00A075F3" w:rsidRPr="00F959B2">
        <w:rPr>
          <w:rFonts w:ascii="Tahoma" w:hAnsi="Tahoma" w:cs="Tahoma"/>
          <w:sz w:val="20"/>
          <w:szCs w:val="20"/>
        </w:rPr>
        <w:t>именуем</w:t>
      </w:r>
      <w:r w:rsidR="00F959B2" w:rsidRPr="00F959B2">
        <w:rPr>
          <w:rFonts w:ascii="Tahoma" w:hAnsi="Tahoma" w:cs="Tahoma"/>
          <w:sz w:val="20"/>
          <w:szCs w:val="20"/>
        </w:rPr>
        <w:t>ое</w:t>
      </w:r>
      <w:r w:rsidR="00A075F3" w:rsidRPr="00F959B2">
        <w:rPr>
          <w:rFonts w:ascii="Tahoma" w:hAnsi="Tahoma" w:cs="Tahoma"/>
          <w:sz w:val="20"/>
          <w:szCs w:val="20"/>
        </w:rPr>
        <w:t xml:space="preserve"> в дальнейшем «Претендент», с одной стороны, и </w:t>
      </w:r>
      <w:r w:rsidRPr="00F959B2">
        <w:rPr>
          <w:rFonts w:ascii="Tahoma" w:hAnsi="Tahoma" w:cs="Tahoma"/>
          <w:b/>
          <w:bCs/>
          <w:sz w:val="20"/>
          <w:szCs w:val="20"/>
        </w:rPr>
        <w:t>Акционерное общество «</w:t>
      </w:r>
      <w:proofErr w:type="spellStart"/>
      <w:r w:rsidRPr="00F959B2">
        <w:rPr>
          <w:rFonts w:ascii="Tahoma" w:hAnsi="Tahoma" w:cs="Tahoma"/>
          <w:b/>
          <w:bCs/>
          <w:sz w:val="20"/>
          <w:szCs w:val="20"/>
        </w:rPr>
        <w:t>ВяткаТорф</w:t>
      </w:r>
      <w:proofErr w:type="spellEnd"/>
      <w:r w:rsidRPr="00F959B2">
        <w:rPr>
          <w:rFonts w:ascii="Tahoma" w:hAnsi="Tahoma" w:cs="Tahoma"/>
          <w:b/>
          <w:bCs/>
          <w:sz w:val="20"/>
          <w:szCs w:val="20"/>
        </w:rPr>
        <w:t xml:space="preserve">» в лице управляющего директора Сухих Евгений Валерьевича, </w:t>
      </w:r>
      <w:r>
        <w:rPr>
          <w:rFonts w:ascii="Tahoma" w:hAnsi="Tahoma" w:cs="Tahoma"/>
          <w:bCs/>
          <w:sz w:val="20"/>
          <w:szCs w:val="20"/>
        </w:rPr>
        <w:t>действующего на основании доверенности б/н от 24.05.2018</w:t>
      </w:r>
      <w:r w:rsidR="00A075F3" w:rsidRPr="00F959B2">
        <w:rPr>
          <w:rFonts w:ascii="Tahoma" w:hAnsi="Tahoma" w:cs="Tahoma"/>
          <w:sz w:val="20"/>
          <w:szCs w:val="20"/>
        </w:rPr>
        <w:t xml:space="preserve">, с другой стороны, заключили настоящий Договор о нижеследующем. </w:t>
      </w:r>
    </w:p>
    <w:p w:rsidR="00A075F3" w:rsidRPr="00F959B2" w:rsidRDefault="00A075F3" w:rsidP="00802A42">
      <w:pPr>
        <w:spacing w:before="20" w:line="240" w:lineRule="auto"/>
        <w:ind w:firstLine="567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1. Предмет договора</w:t>
      </w:r>
    </w:p>
    <w:p w:rsidR="00A075F3" w:rsidRPr="00F959B2" w:rsidRDefault="00A075F3" w:rsidP="00802A42">
      <w:pPr>
        <w:spacing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proofErr w:type="gramStart"/>
      <w:r w:rsidRPr="00F959B2">
        <w:rPr>
          <w:rFonts w:ascii="Tahoma" w:hAnsi="Tahoma" w:cs="Tahoma"/>
          <w:sz w:val="20"/>
          <w:szCs w:val="20"/>
        </w:rPr>
        <w:t xml:space="preserve">«Претендент» для участия в аукционе </w:t>
      </w:r>
      <w:r w:rsidR="001B024F">
        <w:rPr>
          <w:rFonts w:ascii="Tahoma" w:hAnsi="Tahoma" w:cs="Tahoma"/>
          <w:sz w:val="20"/>
          <w:szCs w:val="20"/>
        </w:rPr>
        <w:t>на право заключения договора купли-продажи комплекса недвижимого и движимого имущества, расположенного на территории Слободского района, города Кирово-Чепецка Кировской области</w:t>
      </w:r>
      <w:r w:rsidR="005D1970">
        <w:rPr>
          <w:rFonts w:ascii="Tahoma" w:hAnsi="Tahoma" w:cs="Tahoma"/>
          <w:sz w:val="20"/>
          <w:szCs w:val="20"/>
        </w:rPr>
        <w:t>,</w:t>
      </w:r>
      <w:r w:rsidRPr="00F959B2">
        <w:rPr>
          <w:rFonts w:ascii="Tahoma" w:hAnsi="Tahoma" w:cs="Tahoma"/>
          <w:sz w:val="20"/>
          <w:szCs w:val="20"/>
        </w:rPr>
        <w:t xml:space="preserve"> перечисляет денежные средства в размере 20% от начальной цены продажи имущества в сумме</w:t>
      </w:r>
      <w:r w:rsidRPr="00F959B2">
        <w:rPr>
          <w:rFonts w:ascii="Tahoma" w:hAnsi="Tahoma" w:cs="Tahoma"/>
          <w:b/>
          <w:sz w:val="20"/>
          <w:szCs w:val="20"/>
        </w:rPr>
        <w:t xml:space="preserve"> </w:t>
      </w:r>
      <w:r w:rsidR="001B024F">
        <w:rPr>
          <w:rFonts w:ascii="Tahoma" w:hAnsi="Tahoma" w:cs="Tahoma"/>
          <w:i/>
          <w:sz w:val="20"/>
          <w:szCs w:val="20"/>
          <w:u w:val="single"/>
        </w:rPr>
        <w:t>4 399 877,31</w:t>
      </w:r>
      <w:r w:rsidRPr="00F959B2">
        <w:rPr>
          <w:rFonts w:ascii="Tahoma" w:hAnsi="Tahoma" w:cs="Tahoma"/>
          <w:i/>
          <w:sz w:val="20"/>
          <w:szCs w:val="20"/>
          <w:u w:val="single"/>
        </w:rPr>
        <w:t xml:space="preserve"> (</w:t>
      </w:r>
      <w:r w:rsidR="001B024F">
        <w:rPr>
          <w:rFonts w:ascii="Tahoma" w:hAnsi="Tahoma" w:cs="Tahoma"/>
          <w:i/>
          <w:sz w:val="20"/>
          <w:szCs w:val="20"/>
          <w:u w:val="single"/>
        </w:rPr>
        <w:t xml:space="preserve">Четыре миллиона триста девяносто девять 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>тысяч</w:t>
      </w:r>
      <w:r w:rsidR="001B024F">
        <w:rPr>
          <w:rFonts w:ascii="Tahoma" w:hAnsi="Tahoma" w:cs="Tahoma"/>
          <w:i/>
          <w:sz w:val="20"/>
          <w:szCs w:val="20"/>
          <w:u w:val="single"/>
        </w:rPr>
        <w:t xml:space="preserve"> восемьсот семьдесят семь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>) рубл</w:t>
      </w:r>
      <w:r w:rsidR="00C11CC9">
        <w:rPr>
          <w:rFonts w:ascii="Tahoma" w:hAnsi="Tahoma" w:cs="Tahoma"/>
          <w:i/>
          <w:sz w:val="20"/>
          <w:szCs w:val="20"/>
          <w:u w:val="single"/>
        </w:rPr>
        <w:t>ей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 xml:space="preserve"> </w:t>
      </w:r>
      <w:r w:rsidR="001B024F">
        <w:rPr>
          <w:rFonts w:ascii="Tahoma" w:hAnsi="Tahoma" w:cs="Tahoma"/>
          <w:i/>
          <w:sz w:val="20"/>
          <w:szCs w:val="20"/>
          <w:u w:val="single"/>
        </w:rPr>
        <w:t>31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 xml:space="preserve"> копе</w:t>
      </w:r>
      <w:r w:rsidR="001B024F">
        <w:rPr>
          <w:rFonts w:ascii="Tahoma" w:hAnsi="Tahoma" w:cs="Tahoma"/>
          <w:i/>
          <w:sz w:val="20"/>
          <w:szCs w:val="20"/>
          <w:u w:val="single"/>
        </w:rPr>
        <w:t>й</w:t>
      </w:r>
      <w:r w:rsidR="00F959B2" w:rsidRPr="00F959B2">
        <w:rPr>
          <w:rFonts w:ascii="Tahoma" w:hAnsi="Tahoma" w:cs="Tahoma"/>
          <w:i/>
          <w:sz w:val="20"/>
          <w:szCs w:val="20"/>
          <w:u w:val="single"/>
        </w:rPr>
        <w:t>к</w:t>
      </w:r>
      <w:r w:rsidR="001B024F">
        <w:rPr>
          <w:rFonts w:ascii="Tahoma" w:hAnsi="Tahoma" w:cs="Tahoma"/>
          <w:i/>
          <w:sz w:val="20"/>
          <w:szCs w:val="20"/>
          <w:u w:val="single"/>
        </w:rPr>
        <w:t>а</w:t>
      </w:r>
      <w:r w:rsidRPr="00F959B2">
        <w:rPr>
          <w:rFonts w:ascii="Tahoma" w:hAnsi="Tahoma" w:cs="Tahoma"/>
          <w:sz w:val="20"/>
          <w:szCs w:val="20"/>
        </w:rPr>
        <w:t xml:space="preserve"> по следующим реквизитам:</w:t>
      </w:r>
      <w:proofErr w:type="gramEnd"/>
    </w:p>
    <w:p w:rsidR="00A075F3" w:rsidRPr="00F959B2" w:rsidRDefault="00A075F3" w:rsidP="00802A42">
      <w:pPr>
        <w:spacing w:line="240" w:lineRule="auto"/>
        <w:ind w:firstLine="720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F959B2">
        <w:rPr>
          <w:rFonts w:ascii="Tahoma" w:hAnsi="Tahoma" w:cs="Tahoma"/>
          <w:b/>
          <w:sz w:val="20"/>
          <w:szCs w:val="20"/>
        </w:rPr>
        <w:t>р</w:t>
      </w:r>
      <w:proofErr w:type="gramEnd"/>
      <w:r w:rsidRPr="00F959B2">
        <w:rPr>
          <w:rFonts w:ascii="Tahoma" w:hAnsi="Tahoma" w:cs="Tahoma"/>
          <w:b/>
          <w:sz w:val="20"/>
          <w:szCs w:val="20"/>
        </w:rPr>
        <w:t xml:space="preserve">/с № </w:t>
      </w:r>
      <w:r w:rsidR="009759B2">
        <w:rPr>
          <w:rFonts w:ascii="Tahoma" w:hAnsi="Tahoma" w:cs="Tahoma"/>
          <w:b/>
          <w:bCs/>
          <w:sz w:val="20"/>
          <w:szCs w:val="20"/>
        </w:rPr>
        <w:t>40702810212000000881</w:t>
      </w:r>
      <w:r w:rsidRPr="00F959B2">
        <w:rPr>
          <w:rFonts w:ascii="Tahoma" w:hAnsi="Tahoma" w:cs="Tahoma"/>
          <w:b/>
          <w:sz w:val="20"/>
          <w:szCs w:val="20"/>
        </w:rPr>
        <w:t xml:space="preserve"> в </w:t>
      </w:r>
      <w:r w:rsidR="009759B2">
        <w:rPr>
          <w:rFonts w:ascii="Tahoma" w:hAnsi="Tahoma" w:cs="Tahoma"/>
          <w:b/>
          <w:sz w:val="20"/>
          <w:szCs w:val="20"/>
        </w:rPr>
        <w:t>СМФ АО «СМП Банк» г. Самара,</w:t>
      </w:r>
      <w:r w:rsidRPr="00F959B2">
        <w:rPr>
          <w:rFonts w:ascii="Tahoma" w:hAnsi="Tahoma" w:cs="Tahoma"/>
          <w:b/>
          <w:sz w:val="20"/>
          <w:szCs w:val="20"/>
        </w:rPr>
        <w:t xml:space="preserve"> БИК </w:t>
      </w:r>
      <w:r w:rsidR="009759B2">
        <w:rPr>
          <w:rFonts w:ascii="Tahoma" w:hAnsi="Tahoma" w:cs="Tahoma"/>
          <w:b/>
          <w:sz w:val="20"/>
          <w:szCs w:val="20"/>
        </w:rPr>
        <w:t>043601701</w:t>
      </w:r>
      <w:r w:rsidRPr="00F959B2">
        <w:rPr>
          <w:rFonts w:ascii="Tahoma" w:hAnsi="Tahoma" w:cs="Tahoma"/>
          <w:b/>
          <w:sz w:val="20"/>
          <w:szCs w:val="20"/>
        </w:rPr>
        <w:t xml:space="preserve">, к/с № </w:t>
      </w:r>
      <w:r w:rsidR="009759B2">
        <w:rPr>
          <w:rFonts w:ascii="Tahoma" w:hAnsi="Tahoma" w:cs="Tahoma"/>
          <w:b/>
          <w:bCs/>
          <w:sz w:val="20"/>
          <w:szCs w:val="20"/>
        </w:rPr>
        <w:t>30101810300000000701</w:t>
      </w:r>
      <w:r w:rsidRPr="00F959B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9759B2">
        <w:rPr>
          <w:rFonts w:ascii="Tahoma" w:hAnsi="Tahoma" w:cs="Tahoma"/>
          <w:b/>
          <w:sz w:val="20"/>
          <w:szCs w:val="20"/>
        </w:rPr>
        <w:t>ОГРН</w:t>
      </w:r>
      <w:r w:rsidRPr="00F959B2">
        <w:rPr>
          <w:rFonts w:ascii="Tahoma" w:hAnsi="Tahoma" w:cs="Tahoma"/>
          <w:b/>
          <w:sz w:val="20"/>
          <w:szCs w:val="20"/>
        </w:rPr>
        <w:t xml:space="preserve"> </w:t>
      </w:r>
      <w:r w:rsidR="009759B2">
        <w:rPr>
          <w:rFonts w:ascii="Tahoma" w:hAnsi="Tahoma" w:cs="Tahoma"/>
          <w:b/>
          <w:sz w:val="20"/>
          <w:szCs w:val="20"/>
        </w:rPr>
        <w:t>1027700542682</w:t>
      </w:r>
      <w:r w:rsidRPr="00F959B2">
        <w:rPr>
          <w:rFonts w:ascii="Tahoma" w:hAnsi="Tahoma" w:cs="Tahoma"/>
          <w:b/>
          <w:sz w:val="20"/>
          <w:szCs w:val="20"/>
        </w:rPr>
        <w:t xml:space="preserve">, ИНН </w:t>
      </w:r>
      <w:r w:rsidR="009759B2">
        <w:rPr>
          <w:rFonts w:ascii="Tahoma" w:hAnsi="Tahoma" w:cs="Tahoma"/>
          <w:b/>
          <w:sz w:val="20"/>
          <w:szCs w:val="20"/>
        </w:rPr>
        <w:t>7714261160</w:t>
      </w:r>
      <w:r w:rsidRPr="00F959B2">
        <w:rPr>
          <w:rFonts w:ascii="Tahoma" w:hAnsi="Tahoma" w:cs="Tahoma"/>
          <w:b/>
          <w:sz w:val="20"/>
          <w:szCs w:val="20"/>
        </w:rPr>
        <w:t xml:space="preserve">, КПП </w:t>
      </w:r>
      <w:r w:rsidR="009759B2">
        <w:rPr>
          <w:rFonts w:ascii="Tahoma" w:hAnsi="Tahoma" w:cs="Tahoma"/>
          <w:b/>
          <w:sz w:val="20"/>
          <w:szCs w:val="20"/>
        </w:rPr>
        <w:t>434501001</w:t>
      </w:r>
      <w:r w:rsidR="00A43435">
        <w:rPr>
          <w:rFonts w:ascii="Tahoma" w:hAnsi="Tahoma" w:cs="Tahoma"/>
          <w:b/>
          <w:sz w:val="20"/>
          <w:szCs w:val="20"/>
        </w:rPr>
        <w:t>,</w:t>
      </w:r>
      <w:r w:rsidRPr="00F959B2">
        <w:rPr>
          <w:rFonts w:ascii="Tahoma" w:hAnsi="Tahoma" w:cs="Tahoma"/>
          <w:b/>
          <w:sz w:val="20"/>
          <w:szCs w:val="20"/>
        </w:rPr>
        <w:t xml:space="preserve"> Получатель: </w:t>
      </w:r>
      <w:r w:rsidR="009759B2">
        <w:rPr>
          <w:rFonts w:ascii="Tahoma" w:hAnsi="Tahoma" w:cs="Tahoma"/>
          <w:b/>
          <w:sz w:val="20"/>
          <w:szCs w:val="20"/>
        </w:rPr>
        <w:t>АО «</w:t>
      </w:r>
      <w:proofErr w:type="spellStart"/>
      <w:r w:rsidR="009759B2">
        <w:rPr>
          <w:rFonts w:ascii="Tahoma" w:hAnsi="Tahoma" w:cs="Tahoma"/>
          <w:b/>
          <w:sz w:val="20"/>
          <w:szCs w:val="20"/>
        </w:rPr>
        <w:t>ВяткаТорф</w:t>
      </w:r>
      <w:proofErr w:type="spellEnd"/>
      <w:r w:rsidR="009759B2">
        <w:rPr>
          <w:rFonts w:ascii="Tahoma" w:hAnsi="Tahoma" w:cs="Tahoma"/>
          <w:b/>
          <w:sz w:val="20"/>
          <w:szCs w:val="20"/>
        </w:rPr>
        <w:t>»</w:t>
      </w:r>
    </w:p>
    <w:p w:rsidR="00A075F3" w:rsidRPr="00F959B2" w:rsidRDefault="00687D3C" w:rsidP="00802A42">
      <w:pPr>
        <w:spacing w:line="240" w:lineRule="auto"/>
        <w:ind w:firstLine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в срок по</w:t>
      </w:r>
      <w:r w:rsidR="00A075F3" w:rsidRPr="00F959B2">
        <w:rPr>
          <w:rFonts w:ascii="Tahoma" w:hAnsi="Tahoma" w:cs="Tahoma"/>
          <w:sz w:val="20"/>
          <w:szCs w:val="20"/>
        </w:rPr>
        <w:t xml:space="preserve"> «</w:t>
      </w:r>
      <w:r w:rsidR="00F959B2" w:rsidRPr="00F959B2">
        <w:rPr>
          <w:rFonts w:ascii="Tahoma" w:hAnsi="Tahoma" w:cs="Tahoma"/>
          <w:sz w:val="20"/>
          <w:szCs w:val="20"/>
        </w:rPr>
        <w:t>1</w:t>
      </w:r>
      <w:r w:rsidR="00C11CC9">
        <w:rPr>
          <w:rFonts w:ascii="Tahoma" w:hAnsi="Tahoma" w:cs="Tahoma"/>
          <w:sz w:val="20"/>
          <w:szCs w:val="20"/>
        </w:rPr>
        <w:t>6</w:t>
      </w:r>
      <w:r w:rsidR="00A075F3" w:rsidRPr="00F959B2">
        <w:rPr>
          <w:rFonts w:ascii="Tahoma" w:hAnsi="Tahoma" w:cs="Tahoma"/>
          <w:sz w:val="20"/>
          <w:szCs w:val="20"/>
        </w:rPr>
        <w:t xml:space="preserve">» </w:t>
      </w:r>
      <w:r w:rsidR="00F959B2" w:rsidRPr="00F959B2">
        <w:rPr>
          <w:rFonts w:ascii="Tahoma" w:hAnsi="Tahoma" w:cs="Tahoma"/>
          <w:sz w:val="20"/>
          <w:szCs w:val="20"/>
        </w:rPr>
        <w:t>а</w:t>
      </w:r>
      <w:r w:rsidR="00C11CC9">
        <w:rPr>
          <w:rFonts w:ascii="Tahoma" w:hAnsi="Tahoma" w:cs="Tahoma"/>
          <w:sz w:val="20"/>
          <w:szCs w:val="20"/>
        </w:rPr>
        <w:t>преля</w:t>
      </w:r>
      <w:r w:rsidR="00A075F3" w:rsidRPr="00F959B2">
        <w:rPr>
          <w:rFonts w:ascii="Tahoma" w:hAnsi="Tahoma" w:cs="Tahoma"/>
          <w:sz w:val="20"/>
          <w:szCs w:val="20"/>
        </w:rPr>
        <w:t xml:space="preserve"> 20</w:t>
      </w:r>
      <w:r w:rsidR="00F959B2" w:rsidRPr="00F959B2">
        <w:rPr>
          <w:rFonts w:ascii="Tahoma" w:hAnsi="Tahoma" w:cs="Tahoma"/>
          <w:sz w:val="20"/>
          <w:szCs w:val="20"/>
        </w:rPr>
        <w:t>19</w:t>
      </w:r>
      <w:r w:rsidR="00A075F3" w:rsidRPr="00F959B2">
        <w:rPr>
          <w:rFonts w:ascii="Tahoma" w:hAnsi="Tahoma" w:cs="Tahoma"/>
          <w:sz w:val="20"/>
          <w:szCs w:val="20"/>
        </w:rPr>
        <w:t xml:space="preserve"> года. </w:t>
      </w:r>
    </w:p>
    <w:p w:rsidR="00A075F3" w:rsidRPr="00F959B2" w:rsidRDefault="00A075F3" w:rsidP="00802A42">
      <w:pPr>
        <w:spacing w:line="240" w:lineRule="auto"/>
        <w:ind w:right="-97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2. Передача денежных средств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2.1. Денежные средства, указанные в ст. 1 настоящего договора, используются в качестве задатка, вносимого в целях обеспечения исполнения  «Претендентом» обязательств по оплате за имущество в случае признания его победителем аукциона.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2.2. Денежные средства, указанные в ст. 1 настоящего договора, должны быть внесены «Претендентом» на счет «Продавца», указанный в настоящем договоре, не позднее даты окончания приема заявок на участие в аукционе и считаются внесенными с момента их зачисления на счет «Продавца».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Документом, подтверждающим внесение задатка на счет «Продавца», является выписка со счета «Продавца», которую «Продавец» обязан представить в Комиссию по проведению аукциона до начала подведения итогов аукциона.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2.3. На денежные средства, перечисленные в соответствии с настоящим договором, проценты не начисляются.</w:t>
      </w:r>
    </w:p>
    <w:p w:rsidR="00A075F3" w:rsidRPr="00F959B2" w:rsidRDefault="00A075F3" w:rsidP="00802A42">
      <w:pPr>
        <w:spacing w:line="240" w:lineRule="auto"/>
        <w:ind w:left="567" w:right="-97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3. Возврат денежных средств.</w:t>
      </w:r>
    </w:p>
    <w:p w:rsidR="00A075F3" w:rsidRPr="00F959B2" w:rsidRDefault="00A075F3" w:rsidP="00802A42">
      <w:pPr>
        <w:pStyle w:val="3"/>
        <w:spacing w:after="0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3.1. </w:t>
      </w:r>
      <w:proofErr w:type="gramStart"/>
      <w:r w:rsidRPr="00F959B2">
        <w:rPr>
          <w:rFonts w:ascii="Tahoma" w:hAnsi="Tahoma" w:cs="Tahoma"/>
          <w:sz w:val="20"/>
          <w:szCs w:val="20"/>
        </w:rPr>
        <w:t>В случае если «Претендент» не допущен к участию в аукционе, «Продавец» обязуется перечислить сумму задатка на указанный «Претендентом» в настоящем договоре счет в течение пяти банковских дней (банковским днем считается день, в который Центральный банк и коммерческие банки Российской Федерации открыты для осуществления платежей) с даты подписания протокола о допуске к участию в аукционе.</w:t>
      </w:r>
      <w:proofErr w:type="gramEnd"/>
    </w:p>
    <w:p w:rsidR="00A075F3" w:rsidRPr="00F959B2" w:rsidRDefault="00A075F3" w:rsidP="00802A42">
      <w:pPr>
        <w:pStyle w:val="2"/>
        <w:spacing w:after="0" w:line="240" w:lineRule="auto"/>
        <w:ind w:left="0"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3.2. </w:t>
      </w:r>
      <w:proofErr w:type="gramStart"/>
      <w:r w:rsidRPr="00F959B2">
        <w:rPr>
          <w:rFonts w:ascii="Tahoma" w:hAnsi="Tahoma" w:cs="Tahoma"/>
          <w:sz w:val="20"/>
          <w:szCs w:val="20"/>
        </w:rPr>
        <w:t>В случае если «Претендент» не признан победителем аукциона, а также участником, предложившим вторую по сравнению с победителем наивысшую цену (далее – второй участник), «Продавец» обязуется перечислить сумму задатка на указанный «Претендентом» в настоящем Договоре счет в течение десяти банковских дней с даты подписания Протокола о подведении итогов аукциона.</w:t>
      </w:r>
      <w:proofErr w:type="gramEnd"/>
    </w:p>
    <w:p w:rsidR="00A075F3" w:rsidRPr="00F959B2" w:rsidRDefault="00A075F3" w:rsidP="00802A42">
      <w:pPr>
        <w:pStyle w:val="a3"/>
        <w:ind w:firstLine="540"/>
        <w:rPr>
          <w:rFonts w:ascii="Tahoma" w:hAnsi="Tahoma" w:cs="Tahoma"/>
          <w:sz w:val="20"/>
        </w:rPr>
      </w:pPr>
      <w:r w:rsidRPr="00F959B2">
        <w:rPr>
          <w:rFonts w:ascii="Tahoma" w:hAnsi="Tahoma" w:cs="Tahoma"/>
          <w:sz w:val="20"/>
        </w:rPr>
        <w:t>3.3. В случае отзыва «Претендентом» в установленном поряд</w:t>
      </w:r>
      <w:r w:rsidR="00904F53">
        <w:rPr>
          <w:rFonts w:ascii="Tahoma" w:hAnsi="Tahoma" w:cs="Tahoma"/>
          <w:sz w:val="20"/>
        </w:rPr>
        <w:t>ке заявки на участие в аукционе</w:t>
      </w:r>
      <w:r w:rsidRPr="00F959B2">
        <w:rPr>
          <w:rFonts w:ascii="Tahoma" w:hAnsi="Tahoma" w:cs="Tahoma"/>
          <w:sz w:val="20"/>
        </w:rPr>
        <w:t xml:space="preserve"> «Продавец» обязуется перечислить сумму задатка по реквизитам, указанным «Претендентом» в заявке на участие в аукционе</w:t>
      </w:r>
      <w:r w:rsidR="005D1970">
        <w:rPr>
          <w:rFonts w:ascii="Tahoma" w:hAnsi="Tahoma" w:cs="Tahoma"/>
          <w:sz w:val="20"/>
        </w:rPr>
        <w:t>,</w:t>
      </w:r>
      <w:r w:rsidRPr="00F959B2">
        <w:rPr>
          <w:rFonts w:ascii="Tahoma" w:hAnsi="Tahoma" w:cs="Tahoma"/>
          <w:sz w:val="20"/>
        </w:rPr>
        <w:t xml:space="preserve"> в течение десяти банковских дней </w:t>
      </w:r>
      <w:proofErr w:type="gramStart"/>
      <w:r w:rsidRPr="00F959B2">
        <w:rPr>
          <w:rFonts w:ascii="Tahoma" w:hAnsi="Tahoma" w:cs="Tahoma"/>
          <w:sz w:val="20"/>
        </w:rPr>
        <w:t>с даты получения</w:t>
      </w:r>
      <w:proofErr w:type="gramEnd"/>
      <w:r w:rsidRPr="00F959B2">
        <w:rPr>
          <w:rFonts w:ascii="Tahoma" w:hAnsi="Tahoma" w:cs="Tahoma"/>
          <w:sz w:val="20"/>
        </w:rPr>
        <w:t xml:space="preserve"> «Продавцом» заявления «Претендента» об отзыве заявки.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3.4. В случае если «Претендент», признанный победителем аукциона, уклоняется либо прямо отказывается от заключения договора купли-продажи в течение пяти рабочих дней с момента подписания Протокола о подведении итогов аукциона, сумма задатка ему не возвращается, что является мерой ответственности, применяемой к «Претенденту», в соответствии с аукционной документацией.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3.5. «Претенденту», признанному победителем аукциона и заключившему с «Продавцом» договор купли-продажи, сумма задатка не </w:t>
      </w:r>
      <w:proofErr w:type="gramStart"/>
      <w:r w:rsidRPr="00F959B2">
        <w:rPr>
          <w:rFonts w:ascii="Tahoma" w:hAnsi="Tahoma" w:cs="Tahoma"/>
          <w:sz w:val="20"/>
          <w:szCs w:val="20"/>
        </w:rPr>
        <w:t>возвращается и учитывается</w:t>
      </w:r>
      <w:proofErr w:type="gramEnd"/>
      <w:r w:rsidRPr="00F959B2">
        <w:rPr>
          <w:rFonts w:ascii="Tahoma" w:hAnsi="Tahoma" w:cs="Tahoma"/>
          <w:sz w:val="20"/>
          <w:szCs w:val="20"/>
        </w:rPr>
        <w:t xml:space="preserve"> «Продавцом» как внесенный «Претендентом» первоначальный платеж в соответствии с договором купли-продажи.</w:t>
      </w:r>
    </w:p>
    <w:p w:rsidR="00A075F3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lastRenderedPageBreak/>
        <w:t>3.6. В случае пр</w:t>
      </w:r>
      <w:r w:rsidR="00904F53">
        <w:rPr>
          <w:rFonts w:ascii="Tahoma" w:hAnsi="Tahoma" w:cs="Tahoma"/>
          <w:sz w:val="20"/>
          <w:szCs w:val="20"/>
        </w:rPr>
        <w:t>изнания аукциона несостоявшимся</w:t>
      </w:r>
      <w:r w:rsidRPr="00F959B2">
        <w:rPr>
          <w:rFonts w:ascii="Tahoma" w:hAnsi="Tahoma" w:cs="Tahoma"/>
          <w:sz w:val="20"/>
          <w:szCs w:val="20"/>
        </w:rPr>
        <w:t xml:space="preserve"> «Пр</w:t>
      </w:r>
      <w:r w:rsidR="00904F53">
        <w:rPr>
          <w:rFonts w:ascii="Tahoma" w:hAnsi="Tahoma" w:cs="Tahoma"/>
          <w:sz w:val="20"/>
          <w:szCs w:val="20"/>
        </w:rPr>
        <w:t>одавец» перечисляет «Претенденту</w:t>
      </w:r>
      <w:r w:rsidRPr="00F959B2">
        <w:rPr>
          <w:rFonts w:ascii="Tahoma" w:hAnsi="Tahoma" w:cs="Tahoma"/>
          <w:sz w:val="20"/>
          <w:szCs w:val="20"/>
        </w:rPr>
        <w:t>» сумм</w:t>
      </w:r>
      <w:r w:rsidR="00904F53">
        <w:rPr>
          <w:rFonts w:ascii="Tahoma" w:hAnsi="Tahoma" w:cs="Tahoma"/>
          <w:sz w:val="20"/>
          <w:szCs w:val="20"/>
        </w:rPr>
        <w:t>у</w:t>
      </w:r>
      <w:r w:rsidRPr="00F959B2">
        <w:rPr>
          <w:rFonts w:ascii="Tahoma" w:hAnsi="Tahoma" w:cs="Tahoma"/>
          <w:sz w:val="20"/>
          <w:szCs w:val="20"/>
        </w:rPr>
        <w:t xml:space="preserve"> задатка в течение десяти банковских дней с момента утверждения «Продавцом» Протокола о </w:t>
      </w:r>
      <w:r w:rsidR="00904F53">
        <w:rPr>
          <w:rFonts w:ascii="Tahoma" w:hAnsi="Tahoma" w:cs="Tahoma"/>
          <w:sz w:val="20"/>
          <w:szCs w:val="20"/>
        </w:rPr>
        <w:t>признан</w:t>
      </w:r>
      <w:proofErr w:type="gramStart"/>
      <w:r w:rsidR="00904F53">
        <w:rPr>
          <w:rFonts w:ascii="Tahoma" w:hAnsi="Tahoma" w:cs="Tahoma"/>
          <w:sz w:val="20"/>
          <w:szCs w:val="20"/>
        </w:rPr>
        <w:t>ии ау</w:t>
      </w:r>
      <w:proofErr w:type="gramEnd"/>
      <w:r w:rsidR="00904F53">
        <w:rPr>
          <w:rFonts w:ascii="Tahoma" w:hAnsi="Tahoma" w:cs="Tahoma"/>
          <w:sz w:val="20"/>
          <w:szCs w:val="20"/>
        </w:rPr>
        <w:t>кциона несостоявшимся</w:t>
      </w:r>
      <w:r w:rsidRPr="00F959B2">
        <w:rPr>
          <w:rFonts w:ascii="Tahoma" w:hAnsi="Tahoma" w:cs="Tahoma"/>
          <w:sz w:val="20"/>
          <w:szCs w:val="20"/>
        </w:rPr>
        <w:t>.</w:t>
      </w:r>
    </w:p>
    <w:p w:rsidR="003266E6" w:rsidRPr="00F959B2" w:rsidRDefault="003266E6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3.7. </w:t>
      </w:r>
      <w:r>
        <w:t xml:space="preserve">В случае срыва </w:t>
      </w:r>
      <w:proofErr w:type="gramStart"/>
      <w:r>
        <w:t>сделки</w:t>
      </w:r>
      <w:proofErr w:type="gramEnd"/>
      <w:r>
        <w:t xml:space="preserve"> по инициативе проводящего регистрацию договора купли - продажи госоргана, либо при иных, независящих от Сторон обстоятельствах, сумма задатка возвращается «Претенденту» в 10-ти </w:t>
      </w:r>
      <w:proofErr w:type="spellStart"/>
      <w:r>
        <w:t>дневный</w:t>
      </w:r>
      <w:proofErr w:type="spellEnd"/>
      <w:r>
        <w:t xml:space="preserve">  срок в его одинарном размере, указанном в п.1.1. настоящего Договора</w:t>
      </w:r>
    </w:p>
    <w:p w:rsidR="00A075F3" w:rsidRPr="00F959B2" w:rsidRDefault="00A075F3" w:rsidP="00802A42">
      <w:pPr>
        <w:spacing w:line="240" w:lineRule="auto"/>
        <w:ind w:right="-97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>Статья 4. Срок действия Договора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4.1. Настоящий Договор </w:t>
      </w:r>
      <w:proofErr w:type="gramStart"/>
      <w:r w:rsidRPr="00F959B2">
        <w:rPr>
          <w:rFonts w:ascii="Tahoma" w:hAnsi="Tahoma" w:cs="Tahoma"/>
          <w:sz w:val="20"/>
          <w:szCs w:val="20"/>
        </w:rPr>
        <w:t>вступает в силу с момента его подписания сторонами и прекращает</w:t>
      </w:r>
      <w:proofErr w:type="gramEnd"/>
      <w:r w:rsidRPr="00F959B2">
        <w:rPr>
          <w:rFonts w:ascii="Tahoma" w:hAnsi="Tahoma" w:cs="Tahoma"/>
          <w:sz w:val="20"/>
          <w:szCs w:val="20"/>
        </w:rPr>
        <w:t xml:space="preserve"> свое действие исполнением сторонами обязательств, предусмотренных Договором или по другим основаниям, предусмотренным в настоящем Договоре.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4.2. Настоящий Договор регулируется действующим законодательством Российской Федерации.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>4.3. Все возможные споры и разногласия будут разрешаться сторонами  путем переговоров. В случае невозможности разрешения споров и  разногласий путем переговоров они будут переданы на разрешение Арбитражного суда Кировской области. При рассмотрении спора применяется законодательство Российской Федерации.</w:t>
      </w:r>
    </w:p>
    <w:p w:rsidR="00A075F3" w:rsidRPr="00F959B2" w:rsidRDefault="00A075F3" w:rsidP="00802A42">
      <w:pPr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959B2">
        <w:rPr>
          <w:rFonts w:ascii="Tahoma" w:hAnsi="Tahoma" w:cs="Tahoma"/>
          <w:sz w:val="20"/>
          <w:szCs w:val="20"/>
        </w:rPr>
        <w:t xml:space="preserve">4.4. Настоящий Договор составлен в 2 (двух) имеющих одинаковую юридическую силу экземплярах по одному для каждой из сторон. </w:t>
      </w:r>
    </w:p>
    <w:p w:rsidR="00802A42" w:rsidRPr="00F76713" w:rsidRDefault="00A075F3" w:rsidP="00802A42">
      <w:pPr>
        <w:shd w:val="clear" w:color="auto" w:fill="FFFFFF"/>
        <w:spacing w:line="240" w:lineRule="auto"/>
        <w:ind w:left="-851" w:right="-281" w:firstLine="425"/>
        <w:jc w:val="center"/>
        <w:rPr>
          <w:rFonts w:ascii="Tahoma" w:hAnsi="Tahoma" w:cs="Tahoma"/>
          <w:b/>
          <w:sz w:val="20"/>
          <w:szCs w:val="20"/>
        </w:rPr>
      </w:pPr>
      <w:r w:rsidRPr="00F959B2">
        <w:rPr>
          <w:rFonts w:ascii="Tahoma" w:hAnsi="Tahoma" w:cs="Tahoma"/>
          <w:b/>
          <w:sz w:val="20"/>
          <w:szCs w:val="20"/>
        </w:rPr>
        <w:t xml:space="preserve">Статья 5. </w:t>
      </w:r>
      <w:r w:rsidR="00802A42" w:rsidRPr="00F76713">
        <w:rPr>
          <w:rFonts w:ascii="Tahoma" w:hAnsi="Tahoma" w:cs="Tahoma"/>
          <w:b/>
          <w:sz w:val="20"/>
          <w:szCs w:val="20"/>
        </w:rPr>
        <w:t>Антикоррупционные условия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.1. </w:t>
      </w:r>
      <w:proofErr w:type="gramStart"/>
      <w:r w:rsidRPr="00F76713">
        <w:rPr>
          <w:rFonts w:ascii="Tahoma" w:hAnsi="Tahoma" w:cs="Tahom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.2. </w:t>
      </w:r>
      <w:proofErr w:type="gramStart"/>
      <w:r w:rsidRPr="00F76713">
        <w:rPr>
          <w:rFonts w:ascii="Tahoma" w:hAnsi="Tahoma" w:cs="Tahoma"/>
          <w:sz w:val="20"/>
          <w:szCs w:val="20"/>
        </w:rPr>
        <w:t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.3. </w:t>
      </w:r>
      <w:proofErr w:type="gramStart"/>
      <w:r w:rsidRPr="00F76713">
        <w:rPr>
          <w:rFonts w:ascii="Tahoma" w:hAnsi="Tahoma" w:cs="Tahoma"/>
          <w:sz w:val="20"/>
          <w:szCs w:val="20"/>
        </w:rPr>
        <w:t>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Под действиями работника, осуществляемыми в пользу стимулирующей его стороны, понимаются: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предоставление неоправданных преимуществ по сравнению с другими контрагентами;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предоставление каких-либо гарантий;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ускорение существующих процедур;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- иные действия, выполняемые работником в рамках должностных обязанностей, но идущие вразрез с принципами прозрачности и открытости взаимоотношений между Сторонами.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подтверждения, что нарушение не произошло или не произойдет. Это подтверждение должно быть направлено в течение 5 (пяти) рабочих дней </w:t>
      </w:r>
      <w:proofErr w:type="gramStart"/>
      <w:r w:rsidRPr="00F76713">
        <w:rPr>
          <w:rFonts w:ascii="Tahoma" w:hAnsi="Tahoma" w:cs="Tahoma"/>
          <w:sz w:val="20"/>
          <w:szCs w:val="20"/>
        </w:rPr>
        <w:t>с даты направления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письменного уведомления.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.5. </w:t>
      </w:r>
      <w:proofErr w:type="gramStart"/>
      <w:r w:rsidRPr="00F76713">
        <w:rPr>
          <w:rFonts w:ascii="Tahoma" w:hAnsi="Tahoma" w:cs="Tahoma"/>
          <w:sz w:val="20"/>
          <w:szCs w:val="20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Договора контрагентом, его аффилированными лицами, работниками или посредниками, выраженное в действиях, квалифицируемых применимым законодательством как дача или получение взятки, коммерческий подкуп, а также в действиях, нарушающих требования </w:t>
      </w:r>
      <w:r w:rsidRPr="00F76713">
        <w:rPr>
          <w:rFonts w:ascii="Tahoma" w:hAnsi="Tahoma" w:cs="Tahoma"/>
          <w:sz w:val="20"/>
          <w:szCs w:val="20"/>
        </w:rPr>
        <w:lastRenderedPageBreak/>
        <w:t>применимого законодательства и международных актов о противодействии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легализации доходов, полученных преступным путем.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.6. Стороны настоящего Договора </w:t>
      </w:r>
      <w:proofErr w:type="gramStart"/>
      <w:r w:rsidRPr="00F76713">
        <w:rPr>
          <w:rFonts w:ascii="Tahoma" w:hAnsi="Tahoma" w:cs="Tahoma"/>
          <w:sz w:val="20"/>
          <w:szCs w:val="20"/>
        </w:rPr>
        <w:t>признают проведение процедур по предотвращению коррупции и контролируют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>.7. Покупатель обязуется в течение 5 (пяти) рабочих дней по письменному запросу Поставщика предоставить Поставщику  информацию о цепочке собственников Покупателя, включая бенефициаров, в том числе конечных с приложением подтверждающих документов (далее – Информация).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 xml:space="preserve">В случае изменений в цепочке собственников Покупателя, включая бенефициаров, в том числе конечных, и (или) исполнительных органах Покупателя, Покупатель обязуется в течение 5 (Пяти) рабочих дней </w:t>
      </w:r>
      <w:proofErr w:type="gramStart"/>
      <w:r w:rsidRPr="00F76713">
        <w:rPr>
          <w:rFonts w:ascii="Tahoma" w:hAnsi="Tahoma" w:cs="Tahoma"/>
          <w:sz w:val="20"/>
          <w:szCs w:val="20"/>
        </w:rPr>
        <w:t>с даты внесения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таких изменений предоставить соответствующую информацию Поставщику.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 xml:space="preserve">Информация предоставляется на бумажном носителе, заверенная подписью </w:t>
      </w:r>
      <w:proofErr w:type="gramStart"/>
      <w:r w:rsidRPr="00F76713">
        <w:rPr>
          <w:rFonts w:ascii="Tahoma" w:hAnsi="Tahoma" w:cs="Tahoma"/>
          <w:sz w:val="20"/>
          <w:szCs w:val="20"/>
        </w:rPr>
        <w:t>должностного лица, являющегося единоличным исполнительным органом Покупателя или уполномоченным на основании доверенности лицом и направляется</w:t>
      </w:r>
      <w:proofErr w:type="gramEnd"/>
      <w:r w:rsidRPr="00F76713">
        <w:rPr>
          <w:rFonts w:ascii="Tahoma" w:hAnsi="Tahoma" w:cs="Tahoma"/>
          <w:sz w:val="20"/>
          <w:szCs w:val="20"/>
        </w:rPr>
        <w:t xml:space="preserve"> в адрес Поставщика путем почтового отправления. Дополнительно Информация предоставляется на электронном носителе.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F76713">
        <w:rPr>
          <w:rFonts w:ascii="Tahoma" w:hAnsi="Tahoma" w:cs="Tahoma"/>
          <w:sz w:val="20"/>
          <w:szCs w:val="20"/>
        </w:rPr>
        <w:t>Указанное в настоящем пункте условие является существенным условием настоящего Договора в соответствии с ч.1 ст.432 ГК РФ.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>.8. Стороны признают, что их возможные неправомерные действия и 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 xml:space="preserve">.9. </w:t>
      </w:r>
      <w:proofErr w:type="gramStart"/>
      <w:r w:rsidRPr="00F76713">
        <w:rPr>
          <w:rFonts w:ascii="Tahoma" w:hAnsi="Tahoma" w:cs="Tahoma"/>
          <w:sz w:val="20"/>
          <w:szCs w:val="20"/>
        </w:rPr>
        <w:t>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802A42" w:rsidRPr="00F76713" w:rsidRDefault="00802A42" w:rsidP="00802A42">
      <w:pPr>
        <w:shd w:val="clear" w:color="auto" w:fill="FFFFFF"/>
        <w:spacing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Pr="00F76713">
        <w:rPr>
          <w:rFonts w:ascii="Tahoma" w:hAnsi="Tahoma" w:cs="Tahoma"/>
          <w:sz w:val="20"/>
          <w:szCs w:val="20"/>
        </w:rPr>
        <w:t>.10. Стороны гарантируют полную конфиденциальность при исполнении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802A42" w:rsidRPr="00F959B2" w:rsidRDefault="00802A42" w:rsidP="00802A42">
      <w:pPr>
        <w:spacing w:line="240" w:lineRule="auto"/>
        <w:ind w:right="-975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6. </w:t>
      </w:r>
      <w:r w:rsidRPr="00F959B2">
        <w:rPr>
          <w:rFonts w:ascii="Tahoma" w:hAnsi="Tahoma" w:cs="Tahoma"/>
          <w:b/>
          <w:sz w:val="20"/>
          <w:szCs w:val="20"/>
        </w:rPr>
        <w:t>Адреса и банковские реквизиты сторон</w:t>
      </w:r>
    </w:p>
    <w:tbl>
      <w:tblPr>
        <w:tblW w:w="10207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387"/>
      </w:tblGrid>
      <w:tr w:rsidR="00802A42" w:rsidRPr="006F4B99" w:rsidTr="007468B8">
        <w:tc>
          <w:tcPr>
            <w:tcW w:w="4820" w:type="dxa"/>
          </w:tcPr>
          <w:p w:rsidR="00802A42" w:rsidRPr="006F4B99" w:rsidRDefault="00802A42" w:rsidP="00802A4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Style w:val="a7"/>
                <w:rFonts w:ascii="Tahoma" w:hAnsi="Tahoma" w:cs="Tahoma"/>
                <w:b w:val="0"/>
                <w:bCs/>
                <w:sz w:val="20"/>
                <w:szCs w:val="20"/>
              </w:rPr>
              <w:t>Претендент</w:t>
            </w:r>
            <w:r w:rsidRPr="006F4B9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02A42" w:rsidRPr="006F4B99" w:rsidRDefault="00956AE1" w:rsidP="00802A4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</w:t>
            </w:r>
          </w:p>
          <w:p w:rsidR="00954D6B" w:rsidRPr="006F4B99" w:rsidRDefault="00954D6B" w:rsidP="00802A42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954D6B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802A42" w:rsidRPr="006F4B99" w:rsidRDefault="00956AE1" w:rsidP="00802A42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___________________________</w:t>
            </w:r>
          </w:p>
          <w:p w:rsidR="007468B8" w:rsidRPr="006F4B99" w:rsidRDefault="007468B8" w:rsidP="00954D6B">
            <w:pPr>
              <w:keepNext/>
              <w:spacing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802A42" w:rsidRPr="006F4B99" w:rsidRDefault="00956AE1" w:rsidP="00954D6B">
            <w:pPr>
              <w:keepNext/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_____________________</w:t>
            </w:r>
          </w:p>
          <w:p w:rsidR="00802A42" w:rsidRPr="006F4B99" w:rsidRDefault="00954D6B" w:rsidP="006F4B99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</w:t>
            </w:r>
            <w:r w:rsidR="00802A42" w:rsidRPr="006F4B99">
              <w:rPr>
                <w:rFonts w:ascii="Tahoma" w:hAnsi="Tahoma" w:cs="Tahoma"/>
                <w:sz w:val="20"/>
                <w:szCs w:val="20"/>
              </w:rPr>
              <w:t xml:space="preserve">_____ </w:t>
            </w:r>
            <w:r w:rsidR="00956AE1" w:rsidRPr="006F4B99">
              <w:rPr>
                <w:rFonts w:ascii="Tahoma" w:hAnsi="Tahoma" w:cs="Tahoma"/>
                <w:sz w:val="20"/>
                <w:szCs w:val="20"/>
              </w:rPr>
              <w:t>____________</w:t>
            </w:r>
            <w:bookmarkStart w:id="0" w:name="_GoBack"/>
            <w:bookmarkEnd w:id="0"/>
          </w:p>
        </w:tc>
        <w:tc>
          <w:tcPr>
            <w:tcW w:w="5387" w:type="dxa"/>
          </w:tcPr>
          <w:p w:rsidR="00802A42" w:rsidRPr="006F4B99" w:rsidRDefault="00802A42" w:rsidP="00954D6B">
            <w:pPr>
              <w:tabs>
                <w:tab w:val="left" w:pos="5189"/>
              </w:tabs>
              <w:spacing w:line="240" w:lineRule="auto"/>
              <w:ind w:right="-124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4B99">
              <w:rPr>
                <w:rFonts w:ascii="Tahoma" w:hAnsi="Tahoma" w:cs="Tahoma"/>
                <w:bCs/>
                <w:sz w:val="20"/>
                <w:szCs w:val="20"/>
              </w:rPr>
              <w:t>Продавец</w:t>
            </w:r>
          </w:p>
          <w:p w:rsidR="00956AE1" w:rsidRPr="006F4B99" w:rsidRDefault="00956AE1" w:rsidP="00956AE1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АО «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ВяткаТорф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956AE1" w:rsidRPr="006F4B99" w:rsidRDefault="00956AE1" w:rsidP="00956AE1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610017, 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г</w:t>
            </w: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.К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>иров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ул.Маклина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>, д.31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ИНН 7714261160 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КПП 434501001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Р/с 40702810013005006495 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ПАО «Меткомбанк» </w:t>
            </w:r>
            <w:proofErr w:type="spellStart"/>
            <w:r w:rsidRPr="006F4B99">
              <w:rPr>
                <w:rFonts w:ascii="Tahoma" w:hAnsi="Tahoma" w:cs="Tahoma"/>
                <w:sz w:val="20"/>
                <w:szCs w:val="20"/>
              </w:rPr>
              <w:t>г</w:t>
            </w: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.К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>аменск</w:t>
            </w:r>
            <w:proofErr w:type="spellEnd"/>
            <w:r w:rsidRPr="006F4B99">
              <w:rPr>
                <w:rFonts w:ascii="Tahoma" w:hAnsi="Tahoma" w:cs="Tahoma"/>
                <w:sz w:val="20"/>
                <w:szCs w:val="20"/>
              </w:rPr>
              <w:t>-Уральский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К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 xml:space="preserve">/с 30101810500000000881 </w:t>
            </w:r>
            <w:proofErr w:type="gramStart"/>
            <w:r w:rsidRPr="006F4B99">
              <w:rPr>
                <w:rFonts w:ascii="Tahoma" w:hAnsi="Tahoma" w:cs="Tahoma"/>
                <w:sz w:val="20"/>
                <w:szCs w:val="20"/>
              </w:rPr>
              <w:t>в</w:t>
            </w:r>
            <w:proofErr w:type="gramEnd"/>
            <w:r w:rsidRPr="006F4B99">
              <w:rPr>
                <w:rFonts w:ascii="Tahoma" w:hAnsi="Tahoma" w:cs="Tahoma"/>
                <w:sz w:val="20"/>
                <w:szCs w:val="20"/>
              </w:rPr>
              <w:t xml:space="preserve"> Уральском ГУ Банка России БИК 046577881</w:t>
            </w:r>
          </w:p>
          <w:p w:rsidR="00956AE1" w:rsidRPr="006F4B99" w:rsidRDefault="00956AE1" w:rsidP="00956AE1">
            <w:pPr>
              <w:keepNext/>
              <w:spacing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 xml:space="preserve">Управляющий директор </w:t>
            </w:r>
            <w:r w:rsidRPr="006F4B99">
              <w:rPr>
                <w:rFonts w:ascii="Tahoma" w:hAnsi="Tahoma" w:cs="Tahoma"/>
                <w:bCs/>
                <w:sz w:val="20"/>
                <w:szCs w:val="20"/>
              </w:rPr>
              <w:t>АО «</w:t>
            </w:r>
            <w:proofErr w:type="spellStart"/>
            <w:r w:rsidRPr="006F4B99">
              <w:rPr>
                <w:rFonts w:ascii="Tahoma" w:hAnsi="Tahoma" w:cs="Tahoma"/>
                <w:bCs/>
                <w:sz w:val="20"/>
                <w:szCs w:val="20"/>
              </w:rPr>
              <w:t>ВяткаТорф</w:t>
            </w:r>
            <w:proofErr w:type="spellEnd"/>
            <w:r w:rsidRPr="006F4B99">
              <w:rPr>
                <w:rFonts w:ascii="Tahoma" w:hAnsi="Tahoma" w:cs="Tahoma"/>
                <w:bCs/>
                <w:sz w:val="20"/>
                <w:szCs w:val="20"/>
              </w:rPr>
              <w:t>»</w:t>
            </w:r>
          </w:p>
          <w:p w:rsidR="00956AE1" w:rsidRPr="006F4B99" w:rsidRDefault="00956AE1" w:rsidP="00956AE1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F4B99">
              <w:rPr>
                <w:rFonts w:ascii="Tahoma" w:hAnsi="Tahoma" w:cs="Tahoma"/>
                <w:sz w:val="20"/>
                <w:szCs w:val="20"/>
              </w:rPr>
              <w:t>_________________ Е.В. Сухих</w:t>
            </w:r>
          </w:p>
          <w:p w:rsidR="00802A42" w:rsidRPr="006F4B99" w:rsidRDefault="00802A42" w:rsidP="00954D6B">
            <w:pPr>
              <w:spacing w:line="240" w:lineRule="auto"/>
              <w:ind w:right="-1242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:rsidR="00FF54B4" w:rsidRPr="00F959B2" w:rsidRDefault="00FF54B4" w:rsidP="00954D6B">
      <w:pPr>
        <w:spacing w:line="240" w:lineRule="auto"/>
        <w:ind w:right="-975"/>
        <w:rPr>
          <w:rFonts w:ascii="Tahoma" w:hAnsi="Tahoma" w:cs="Tahoma"/>
          <w:sz w:val="20"/>
          <w:szCs w:val="20"/>
        </w:rPr>
      </w:pPr>
    </w:p>
    <w:sectPr w:rsidR="00FF54B4" w:rsidRPr="00F959B2" w:rsidSect="007468B8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F3"/>
    <w:rsid w:val="000F3576"/>
    <w:rsid w:val="001B024F"/>
    <w:rsid w:val="003266E6"/>
    <w:rsid w:val="00494D8A"/>
    <w:rsid w:val="005D1970"/>
    <w:rsid w:val="005E0E35"/>
    <w:rsid w:val="00687D3C"/>
    <w:rsid w:val="006F4B99"/>
    <w:rsid w:val="007468B8"/>
    <w:rsid w:val="00802A42"/>
    <w:rsid w:val="008A78E8"/>
    <w:rsid w:val="00904F53"/>
    <w:rsid w:val="00954D6B"/>
    <w:rsid w:val="00956AE1"/>
    <w:rsid w:val="009759B2"/>
    <w:rsid w:val="00A075F3"/>
    <w:rsid w:val="00A43435"/>
    <w:rsid w:val="00AF2F13"/>
    <w:rsid w:val="00B22B87"/>
    <w:rsid w:val="00BE08C5"/>
    <w:rsid w:val="00C11CC9"/>
    <w:rsid w:val="00F2705C"/>
    <w:rsid w:val="00F959B2"/>
    <w:rsid w:val="00FF003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75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75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075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7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75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75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075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075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02A42"/>
    <w:rPr>
      <w:rFonts w:ascii="Times New Roman" w:hAnsi="Times New Roman"/>
      <w:b/>
      <w:color w:val="000000"/>
    </w:rPr>
  </w:style>
  <w:style w:type="paragraph" w:styleId="a8">
    <w:name w:val="List Paragraph"/>
    <w:basedOn w:val="a"/>
    <w:uiPriority w:val="34"/>
    <w:qFormat/>
    <w:rsid w:val="00802A42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0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954D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54D6B"/>
  </w:style>
  <w:style w:type="paragraph" w:styleId="ac">
    <w:name w:val="Balloon Text"/>
    <w:basedOn w:val="a"/>
    <w:link w:val="ad"/>
    <w:uiPriority w:val="99"/>
    <w:semiHidden/>
    <w:unhideWhenUsed/>
    <w:rsid w:val="0097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75F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075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A075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07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75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075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A075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A075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802A42"/>
    <w:rPr>
      <w:rFonts w:ascii="Times New Roman" w:hAnsi="Times New Roman"/>
      <w:b/>
      <w:color w:val="000000"/>
    </w:rPr>
  </w:style>
  <w:style w:type="paragraph" w:styleId="a8">
    <w:name w:val="List Paragraph"/>
    <w:basedOn w:val="a"/>
    <w:uiPriority w:val="34"/>
    <w:qFormat/>
    <w:rsid w:val="00802A42"/>
    <w:pPr>
      <w:widowControl w:val="0"/>
      <w:spacing w:after="0" w:line="240" w:lineRule="auto"/>
      <w:ind w:left="708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0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954D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954D6B"/>
  </w:style>
  <w:style w:type="paragraph" w:styleId="ac">
    <w:name w:val="Balloon Text"/>
    <w:basedOn w:val="a"/>
    <w:link w:val="ad"/>
    <w:uiPriority w:val="99"/>
    <w:semiHidden/>
    <w:unhideWhenUsed/>
    <w:rsid w:val="0097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5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Полушина Надежда Анатольевна</dc:creator>
  <cp:lastModifiedBy>Михайлова Оксана Александровна</cp:lastModifiedBy>
  <cp:revision>5</cp:revision>
  <cp:lastPrinted>2019-04-24T10:29:00Z</cp:lastPrinted>
  <dcterms:created xsi:type="dcterms:W3CDTF">2019-04-09T11:32:00Z</dcterms:created>
  <dcterms:modified xsi:type="dcterms:W3CDTF">2019-04-24T10:30:00Z</dcterms:modified>
</cp:coreProperties>
</file>